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E3" w:rsidRDefault="00B13CE3" w:rsidP="00B13CE3">
      <w:pPr>
        <w:spacing w:line="4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B13CE3" w:rsidRDefault="00B13CE3" w:rsidP="00B13CE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河北省2015年第一批复审</w:t>
      </w:r>
    </w:p>
    <w:p w:rsidR="00B13CE3" w:rsidRDefault="00B13CE3" w:rsidP="00B13CE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高新技术企业名单</w:t>
      </w:r>
    </w:p>
    <w:p w:rsidR="00B13CE3" w:rsidRDefault="00B13CE3" w:rsidP="00B13CE3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仿宋_GB2312" w:eastAsia="仿宋_GB2312" w:hAnsi="宋体" w:hint="eastAsia"/>
          <w:sz w:val="32"/>
          <w:szCs w:val="32"/>
        </w:rPr>
        <w:t>（2015年9月29日）</w:t>
      </w:r>
    </w:p>
    <w:tbl>
      <w:tblPr>
        <w:tblpPr w:leftFromText="180" w:rightFromText="180" w:vertAnchor="text" w:horzAnchor="page" w:tblpX="1602" w:tblpY="1213"/>
        <w:tblOverlap w:val="never"/>
        <w:tblW w:w="8965" w:type="dxa"/>
        <w:tblLayout w:type="fixed"/>
        <w:tblLook w:val="04A0" w:firstRow="1" w:lastRow="0" w:firstColumn="1" w:lastColumn="0" w:noHBand="0" w:noVBand="1"/>
      </w:tblPr>
      <w:tblGrid>
        <w:gridCol w:w="805"/>
        <w:gridCol w:w="5745"/>
        <w:gridCol w:w="2415"/>
      </w:tblGrid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企业名称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证书编号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河北化大科技有限公司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沧州惠邦机电产品制造有限责任公司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中铁建电气化局集团科技有限公司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河北多凯复合材料有限公司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石家庄凤山化工有限公司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河北御捷车业有限公司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奥星制药设备（石家庄）有限公司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河北晶锐瓷业有限公司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山海关船舶重工有限责任公司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GF201513000009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兰德（廊坊）石化环保设备有限公司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石家庄菠莉亚日用化工有限公司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沧州市华油飞达石油装备有限公司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秦皇岛方华埃西姆机械有限公司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河北欣港药业有限公司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秦皇岛东易科技有限公司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石家庄市新星化炭有限公司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保定市屹马汽车配件制造有限公司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河北冀衡赛瑞化工有限公司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河北高科环保集团有限公司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GF201513000019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河北煜剑节能技术有限公司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河北飞龙家禽育种有限公司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河北常山生化药业股份有限公司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河北南皮铁路器材有限责任公司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廊坊新奥燃气有限公司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张家口中地装备探矿工程机械有限公司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香河海潮制件有限公司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河北雪龙机械制造有限公司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河北首钢燕郊机械有限责任公司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河北元道通信技术有限公司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GF201513000029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河北工大科雅能源科技有限公司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廊坊菊龙五金磨具有限公司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河北城大金属集团有限公司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唐山开元特种焊接设备有限公司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唐山市规划建筑设计研究院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河北合创建筑节能科技有限责任公司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冀雅(廊坊)电子有限公司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唐山晶玉科技有限公司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石家庄德润环保科技有限公司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河北远征禾木药业有限公司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GF201513000039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河北圣雪大成制药有限责任公司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河北盛华化工有限公司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中铁建钢结构有限公司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衡水震泰隔震器材有限公司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力源活塞工业集团股份有限公司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石家庄虎林环保设备有限公司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河北天成药业股份有限公司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中国化学工程第十三建设有限公司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河北御芝林药业有限公司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49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石家庄华燕交通科技有限公司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GF201513000049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廊坊新奥燃气设备有限公司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承德宇航人高山植物应用技术有限责任公司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河北汉佳电子科技有限公司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石家庄安能科技有限公司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河北百灵威超精细材料有限公司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河北华密橡胶有限公司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河北冀衡（集团）药业有限公司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新奥能源物流有限公司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河北爱美森木材加工有限公司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59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河北英沃泰电子科技有限公司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GF201513000059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60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玉锋实业集团有限公司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河北景渤石油机械有限公司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河北新启元能源技术开发股份有限公司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河北星宇化工有限公司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保定莱盛打印机配件有限公司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廊坊舒畅汽车零部件有限公司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唐山市国亮特殊耐火材料有限公司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唐山市金石超硬材料有限公司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河北瑞丰动力缸体有限公司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69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河北煤炭科学研究院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GF201513000069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廊坊合力天一机械设备有限公司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秦皇岛开发区前景光电技术有限公司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廊坊高博京邦制药有限公司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GF201513000072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保定市中城计算机网络有限公司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GF201513000073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高碑店市中煤神海科技发展有限公司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GF201513000074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75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邯郸市永固冶金备件有限公司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GF201513000075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76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东旭光电科技股份有限公司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GF201513000076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77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同方川崎节能设备有限公司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GF201513000077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78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石家庄飞翔材料技术有限公司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GF201513000078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79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河北晶禾电子技术有限公司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GF201513000079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80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河北古城香业集团股份有限公司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GF201513000080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81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中冶南方邯郸武彭炉衬新材料有限公司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GF201513000081</w:t>
            </w:r>
          </w:p>
        </w:tc>
      </w:tr>
      <w:tr w:rsidR="00B13CE3" w:rsidTr="00652DF5">
        <w:trPr>
          <w:trHeight w:val="43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82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保定宏业石油物探机械制造有限责任公司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B13CE3" w:rsidRDefault="00B13CE3" w:rsidP="00652DF5">
            <w:pPr>
              <w:shd w:val="solid" w:color="FFFFFF" w:fill="auto"/>
              <w:autoSpaceDN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shd w:val="clear" w:color="auto" w:fill="FFFFFF"/>
              </w:rPr>
              <w:t>GF201513000082</w:t>
            </w:r>
          </w:p>
        </w:tc>
      </w:tr>
    </w:tbl>
    <w:p w:rsidR="00DC7D79" w:rsidRDefault="00DC7D79">
      <w:bookmarkStart w:id="0" w:name="_GoBack"/>
      <w:bookmarkEnd w:id="0"/>
    </w:p>
    <w:sectPr w:rsidR="00DC7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E3"/>
    <w:rsid w:val="00B13CE3"/>
    <w:rsid w:val="00DC7D79"/>
    <w:rsid w:val="00F3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C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C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</dc:creator>
  <cp:lastModifiedBy>macl</cp:lastModifiedBy>
  <cp:revision>2</cp:revision>
  <dcterms:created xsi:type="dcterms:W3CDTF">2015-12-22T01:23:00Z</dcterms:created>
  <dcterms:modified xsi:type="dcterms:W3CDTF">2015-12-22T01:24:00Z</dcterms:modified>
</cp:coreProperties>
</file>